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E651A"/>
    <w:p w14:paraId="463E5741"/>
    <w:p w14:paraId="53673BB6"/>
    <w:p w14:paraId="349D9624"/>
    <w:p w14:paraId="48DD5631"/>
    <w:p w14:paraId="60F32C50"/>
    <w:p w14:paraId="4DCFAEB6"/>
    <w:p w14:paraId="5F90BC7E"/>
    <w:p w14:paraId="4BD3987C"/>
    <w:p w14:paraId="197BCF4A"/>
    <w:p w14:paraId="5C41C064"/>
    <w:p w14:paraId="023A96EC"/>
    <w:p w14:paraId="7DF2FE68">
      <w:pPr>
        <w:spacing w:after="624" w:afterLines="200"/>
        <w:jc w:val="center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中林会组字〔20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26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〕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78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号</w:t>
      </w:r>
    </w:p>
    <w:p w14:paraId="4B110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中国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林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学会关于开展2026年青年科技人才培育工程工程师专项计划候选人推荐的通知</w:t>
      </w:r>
    </w:p>
    <w:p w14:paraId="18566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eastAsia" w:ascii="小标宋" w:hAnsi="Cambria" w:eastAsia="小标宋"/>
          <w:sz w:val="44"/>
          <w:szCs w:val="44"/>
        </w:rPr>
      </w:pPr>
    </w:p>
    <w:p w14:paraId="75818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各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分会（专业委员会）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各团体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会员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</w:p>
    <w:p w14:paraId="4E18A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为深入贯彻落实习近平总书记在国家科学技术奖励大会、两院院士大会、中国科协第十一次全国代表大会上的重要讲话精神，大力培养优秀青年工程技术人才，按照《中国科协办公厅关于启动2026年青年科技人才培育工程工程师专项计划的通知》（科协办发组字〔2026〕21号）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《中国科协青年科技人才培育工程工程师专项计划管理办法（试行）》（以下简称《管理办法》）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有关要求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，中国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林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学会将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组织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开展青年科技人才培育工程工程师专项计划（以下简称青年工程师计划）候选人推荐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工作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。现将有关事项通知如下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。</w:t>
      </w:r>
    </w:p>
    <w:p w14:paraId="0FE96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一、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遴选条件</w:t>
      </w:r>
    </w:p>
    <w:p w14:paraId="45020A64">
      <w:pPr>
        <w:spacing w:line="580" w:lineRule="exact"/>
        <w:ind w:firstLine="584" w:firstLineChars="200"/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  <w:t>青年工程师计划培育对象主要面向企业、科研院所和新经济组织、新社会组织、新就业群体中从事工程技术研发、设计、建设、施工、制造、咨询等工作，具有一定实践基础的青年工程技术人才。2026年青年工程师计划试点工作聚焦新一代信息技术、新能源、新材料、智能网联新能源汽车、机器人、生物医药、高端装备、航空航天等战略性新兴产业领域，量子科技、生物制造、氢能和核聚变能、脑机接口、具身智能、第六代移动通信等未来产业领域，兼顾传统产业领域。具体人选条件如下：</w:t>
      </w:r>
    </w:p>
    <w:p w14:paraId="5F1EC96F">
      <w:pPr>
        <w:spacing w:line="580" w:lineRule="exact"/>
        <w:ind w:firstLine="584" w:firstLineChars="200"/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  <w:t>1.具有中国国籍，热爱祖国、热爱中国共产党，遵纪守法、品行端正、学风正派，具有良好的政治素质和家国情怀；</w:t>
      </w:r>
    </w:p>
    <w:p w14:paraId="75436F9E">
      <w:pPr>
        <w:spacing w:line="580" w:lineRule="exact"/>
        <w:ind w:firstLine="584" w:firstLineChars="200"/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  <w:t>2.爱岗敬业、刻苦钻研，稳定从事工程技术工作满5年，曾经或正在参与省部级以上重大工程、重大科研任务，或正从事国家急需的关键领域工程技术工作；</w:t>
      </w:r>
    </w:p>
    <w:p w14:paraId="1949087D">
      <w:pPr>
        <w:spacing w:line="580" w:lineRule="exact"/>
        <w:ind w:firstLine="584" w:firstLineChars="200"/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  <w:t>3.年龄在40周岁（含）以下（按</w:t>
      </w: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1986</w:t>
      </w: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  <w:t>年8月31日实足年龄计算），具有大学本科及以上学历和副高级及以上职称。未参与职称评定的，需从事工程技术工作满10年，并提供经所在单位或行业协会、学会认定的工程实践业绩证明或工程能力评价认证；</w:t>
      </w:r>
    </w:p>
    <w:p w14:paraId="01248569">
      <w:pPr>
        <w:spacing w:line="580" w:lineRule="exact"/>
        <w:ind w:firstLine="584" w:firstLineChars="200"/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  <w:t>4.未曾因品德失范、严重学术不端、违反科技伦理以及违纪违法等问题受到处理；</w:t>
      </w:r>
    </w:p>
    <w:p w14:paraId="517BBE0D">
      <w:pPr>
        <w:spacing w:line="580" w:lineRule="exact"/>
        <w:ind w:firstLine="584" w:firstLineChars="200"/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  <w:t>5.应为</w:t>
      </w: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eastAsia="zh-CN"/>
        </w:rPr>
        <w:t>中国林学会</w:t>
      </w: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</w:rPr>
        <w:t>个人会员。</w:t>
      </w:r>
    </w:p>
    <w:p w14:paraId="27D7BBF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推荐渠道和推荐名额</w:t>
      </w:r>
    </w:p>
    <w:p w14:paraId="04745F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中国林学会</w:t>
      </w:r>
      <w:r>
        <w:rPr>
          <w:rFonts w:hint="eastAsia" w:ascii="方正仿宋_GBK" w:hAnsi="方正仿宋_GBK" w:eastAsia="方正仿宋_GBK" w:cs="方正仿宋_GBK"/>
          <w:sz w:val="30"/>
          <w:szCs w:val="30"/>
          <w:highlight w:val="none"/>
          <w:lang w:val="en-US" w:eastAsia="zh-CN"/>
        </w:rPr>
        <w:t>分会（专业委员会）</w:t>
      </w: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  <w:t>、团体会员单位可推荐候选人1名。</w:t>
      </w:r>
    </w:p>
    <w:p w14:paraId="54C108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  <w:t>推荐程序</w:t>
      </w:r>
    </w:p>
    <w:p w14:paraId="2038E8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1.积极动员。各推荐渠道积极动员，确定工作流程、推荐办法、审查要求等。</w:t>
      </w:r>
    </w:p>
    <w:p w14:paraId="239DEB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2.组织申报。各推荐渠道组织本单位（本领域）符合条件的人选开展申报。候选人仅可通过一个推荐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单位推荐。</w:t>
      </w:r>
    </w:p>
    <w:p w14:paraId="7017F2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  <w:t>候选人访问“智慧科协”中国科协青年科技人才培育工程工程师专项计划服务平台（以下简称服务平台，https://rcps-qpgc.cast.org.cn/c/home），使用手机号+验证码即可注册/登录，选择“在线申报”，在线填写《中国科协青年科技人才培育工程工程师专项计划推荐表》（以下简称《推荐表》），上传有关附件材料，凭“推荐码”提交至中国林学会（请各推荐渠道联系中国林学会组联部获取推荐码）。</w:t>
      </w:r>
    </w:p>
    <w:p w14:paraId="54EB16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  <w:t>3.审核把关。候选人应按照各推荐渠道的要求，及时从系统导出《推荐表》，并按时报送至推荐渠道。推荐渠道应认真审核候选人《推荐表》，审查申报材料的真实性、准确性，严把推荐人选的政治关、能力关、品行关、学风关。</w:t>
      </w:r>
    </w:p>
    <w:p w14:paraId="4CF9D1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  <w:t>4.开展遴选。各推荐渠道按照《管理办法》及通知要求，开展遴选推荐工作。</w:t>
      </w:r>
    </w:p>
    <w:p w14:paraId="1580EE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  <w:t>5.上报人选。经推荐渠道内部集体研究后，于2026年8月24日前将《推荐候选人一览表》（附件）发送至中国林学会组联部邮箱（含word和盖章扫描的pdf），逾期不再受理。</w:t>
      </w:r>
    </w:p>
    <w:p w14:paraId="3C981A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  <w:t>6.推荐工作主要依托服务平台开展。各推荐渠道无须系统操作，候选人须通过系统申报。</w:t>
      </w:r>
    </w:p>
    <w:p w14:paraId="5E7AA9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  <w:t>四、有关要求</w:t>
      </w:r>
    </w:p>
    <w:p w14:paraId="636752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  <w:t>1.推荐渠道应按照遴选条件和推荐程序，公平公正组织开展推荐工作，把好入口关，认真核对上报，原则上不重复推荐培育对象。同时，要及时督促指导培育对象完成培育事项，持续跟踪培育对象成长情况。</w:t>
      </w:r>
    </w:p>
    <w:p w14:paraId="2886BC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  <w:t>2.在组织推荐过程中，候选人应向“十五五”规划纲要中提出的战略性新兴产业、未来产业的人员，以及企业人员倾斜。</w:t>
      </w:r>
    </w:p>
    <w:p w14:paraId="4C797D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highlight w:val="none"/>
          <w:lang w:val="en-US" w:eastAsia="zh-CN" w:bidi="ar-SA"/>
        </w:rPr>
        <w:t>3.培育对象在培育期内应积极参加培育活动，及时登录</w:t>
      </w: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服务平台提交培育记录，接受评价考核。</w:t>
      </w:r>
    </w:p>
    <w:p w14:paraId="0D694B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五、联系方式</w:t>
      </w:r>
    </w:p>
    <w:p w14:paraId="40C526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中国林学会组联部</w:t>
      </w:r>
    </w:p>
    <w:p w14:paraId="2936B5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联 系 人：秦向华、秦仲、戴文澜</w:t>
      </w:r>
    </w:p>
    <w:p w14:paraId="08CBEE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 w:val="0"/>
          <w:kern w:val="0"/>
          <w:sz w:val="30"/>
          <w:szCs w:val="30"/>
          <w:lang w:val="en-US" w:eastAsia="zh-CN" w:bidi="ar-SA"/>
        </w:rPr>
        <w:t>联系电话：</w:t>
      </w: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010-62889136、62889113</w:t>
      </w:r>
    </w:p>
    <w:p w14:paraId="04713B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电子邮箱：</w:t>
      </w: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fldChar w:fldCharType="begin"/>
      </w: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instrText xml:space="preserve"> HYPERLINK "mailto:zulian@csf.org.cn" </w:instrText>
      </w: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fldChar w:fldCharType="separate"/>
      </w:r>
      <w:r>
        <w:rPr>
          <w:rStyle w:val="11"/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zulian@csf.org.cn</w:t>
      </w: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fldChar w:fldCharType="end"/>
      </w:r>
    </w:p>
    <w:p w14:paraId="1E6D9C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</w:p>
    <w:p w14:paraId="0CE065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附件：推荐候选人一览表</w:t>
      </w:r>
    </w:p>
    <w:p w14:paraId="4E273B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</w:p>
    <w:p w14:paraId="35A46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</w:p>
    <w:p w14:paraId="039340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</w:p>
    <w:p w14:paraId="725714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0" w:firstLineChars="14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t>2026年8月7日</w:t>
      </w:r>
    </w:p>
    <w:p w14:paraId="0182A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</w:pPr>
    </w:p>
    <w:p w14:paraId="7BA187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0"/>
          <w:szCs w:val="30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6872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tbl>
      <w:tblPr>
        <w:tblStyle w:val="8"/>
        <w:tblpPr w:leftFromText="180" w:rightFromText="180" w:vertAnchor="text" w:horzAnchor="page" w:tblpXSpec="center" w:tblpY="1077"/>
        <w:tblOverlap w:val="never"/>
        <w:tblW w:w="520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967"/>
        <w:gridCol w:w="456"/>
        <w:gridCol w:w="1304"/>
        <w:gridCol w:w="1114"/>
        <w:gridCol w:w="1392"/>
        <w:gridCol w:w="1380"/>
        <w:gridCol w:w="1320"/>
        <w:gridCol w:w="1125"/>
        <w:gridCol w:w="1515"/>
        <w:gridCol w:w="1320"/>
        <w:gridCol w:w="1050"/>
        <w:gridCol w:w="1279"/>
      </w:tblGrid>
      <w:tr w14:paraId="23E93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63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12"/>
                <w:rFonts w:hint="eastAsia" w:ascii="方正小标宋_GBK" w:hAnsi="方正小标宋_GBK" w:eastAsia="方正小标宋_GBK" w:cs="方正小标宋_GBK"/>
                <w:lang w:val="en-US" w:eastAsia="zh-CN" w:bidi="ar"/>
              </w:rPr>
            </w:pPr>
            <w:r>
              <w:rPr>
                <w:rStyle w:val="12"/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 w:bidi="ar"/>
              </w:rPr>
              <w:t>推荐候选人一览表</w:t>
            </w:r>
          </w:p>
        </w:tc>
      </w:tr>
      <w:tr w14:paraId="4C10C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21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11B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仿宋_GB2312" w:hAnsi="微软雅黑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渠道名称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（盖章）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3C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FC2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01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751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742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0F9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6A6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出生日期</w:t>
            </w:r>
            <w:r>
              <w:rPr>
                <w:rStyle w:val="14"/>
                <w:lang w:val="en-US" w:eastAsia="zh-CN" w:bidi="ar"/>
              </w:rPr>
              <w:br w:type="textWrapping"/>
            </w:r>
            <w:r>
              <w:rPr>
                <w:rStyle w:val="14"/>
                <w:lang w:val="en-US" w:eastAsia="zh-CN" w:bidi="ar"/>
              </w:rPr>
              <w:t>（YYYY/MM/DD)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2240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497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所在单位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FEC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DEC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41F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所学专业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23B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/>
                <w:b/>
                <w:spacing w:val="-4"/>
                <w:szCs w:val="28"/>
              </w:rPr>
              <w:t>目前从事工作所属行业领域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04F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721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222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中国林学会会员证号</w:t>
            </w:r>
          </w:p>
        </w:tc>
      </w:tr>
      <w:tr w14:paraId="721AB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D22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C9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757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328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E7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FC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E5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F6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0C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547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BB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86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88D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64C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本渠道承诺，已对以上候选人进行严格审核，符合中国科协青年科技人才培育工程工程师专项计划申报条件，无学术不端情况，道德品行良好，提交材料内容真实、准确，不涉及国家秘密及不宜公开信息。</w:t>
            </w:r>
          </w:p>
        </w:tc>
      </w:tr>
    </w:tbl>
    <w:p w14:paraId="03F357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93AC5">
    <w:pPr>
      <w:pStyle w:val="4"/>
      <w:tabs>
        <w:tab w:val="clear" w:pos="4153"/>
      </w:tabs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46AE05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46AE05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>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-</w:t>
    </w: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>---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A36F8C"/>
    <w:multiLevelType w:val="singleLevel"/>
    <w:tmpl w:val="05A36F8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52E16"/>
    <w:rsid w:val="036B2ECA"/>
    <w:rsid w:val="03C554CB"/>
    <w:rsid w:val="05C8152F"/>
    <w:rsid w:val="088E106E"/>
    <w:rsid w:val="0E061E19"/>
    <w:rsid w:val="11982AF4"/>
    <w:rsid w:val="172822BB"/>
    <w:rsid w:val="182B52BA"/>
    <w:rsid w:val="1AC32E1F"/>
    <w:rsid w:val="1FC67A3E"/>
    <w:rsid w:val="22BB6711"/>
    <w:rsid w:val="26667AB0"/>
    <w:rsid w:val="26B91CE3"/>
    <w:rsid w:val="28AF7842"/>
    <w:rsid w:val="29C94858"/>
    <w:rsid w:val="2A580EC6"/>
    <w:rsid w:val="2AEF03C9"/>
    <w:rsid w:val="2B1C0A93"/>
    <w:rsid w:val="2B794DD9"/>
    <w:rsid w:val="2E4C6FEF"/>
    <w:rsid w:val="319F7354"/>
    <w:rsid w:val="330D5074"/>
    <w:rsid w:val="37960DB8"/>
    <w:rsid w:val="38327B47"/>
    <w:rsid w:val="411A5A33"/>
    <w:rsid w:val="4199070B"/>
    <w:rsid w:val="42A428A4"/>
    <w:rsid w:val="49D4280C"/>
    <w:rsid w:val="4DFB3EC4"/>
    <w:rsid w:val="52892AF8"/>
    <w:rsid w:val="5B052E16"/>
    <w:rsid w:val="5C1703A7"/>
    <w:rsid w:val="5ECA3D86"/>
    <w:rsid w:val="612B3202"/>
    <w:rsid w:val="618D714B"/>
    <w:rsid w:val="665B7255"/>
    <w:rsid w:val="672A5D0A"/>
    <w:rsid w:val="6A604E36"/>
    <w:rsid w:val="6B321631"/>
    <w:rsid w:val="6CFA71F7"/>
    <w:rsid w:val="6DC569B1"/>
    <w:rsid w:val="6F3C6EA4"/>
    <w:rsid w:val="71066EA0"/>
    <w:rsid w:val="72C211DD"/>
    <w:rsid w:val="76D91DFA"/>
    <w:rsid w:val="773511FC"/>
    <w:rsid w:val="7B990944"/>
    <w:rsid w:val="7EFB3977"/>
    <w:rsid w:val="7F03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99"/>
    <w:pPr>
      <w:ind w:firstLine="420" w:firstLineChars="200"/>
    </w:p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11"/>
    <w:basedOn w:val="9"/>
    <w:qFormat/>
    <w:uiPriority w:val="0"/>
    <w:rPr>
      <w:rFonts w:hint="default" w:ascii="仿宋_GB2312" w:eastAsia="仿宋_GB2312" w:cs="仿宋_GB2312"/>
      <w:color w:val="000000"/>
      <w:sz w:val="44"/>
      <w:szCs w:val="44"/>
      <w:u w:val="none"/>
    </w:rPr>
  </w:style>
  <w:style w:type="character" w:customStyle="1" w:styleId="13">
    <w:name w:val="font61"/>
    <w:basedOn w:val="9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4">
    <w:name w:val="font41"/>
    <w:basedOn w:val="9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1748</Words>
  <Characters>1875</Characters>
  <Lines>0</Lines>
  <Paragraphs>0</Paragraphs>
  <TotalTime>1</TotalTime>
  <ScaleCrop>false</ScaleCrop>
  <LinksUpToDate>false</LinksUpToDate>
  <CharactersWithSpaces>1881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2025-11-01T13:09:00Z</dcterms:created>
  <dc:creator>qinzhong</dc:creator>
  <cp:lastModifiedBy>qinzhong</cp:lastModifiedBy>
  <cp:lastPrinted>2026-08-06T08:03:00Z</cp:lastPrinted>
  <dcterms:modified xsi:type="dcterms:W3CDTF">2026-08-07T00:51:29Z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00938BBC205D47D6903609C1A89B452A_11</vt:lpwstr>
  </property>
  <property fmtid="{D5CDD505-2E9C-101B-9397-08002B2CF9AE}" pid="4" name="KSOTemplateDocerSaveRecord">
    <vt:lpwstr>eyJoZGlkIjoiMmYyMjdmNDY1MDkzYjQ1MjNlNDBmMjIxYmMwZjc3OGYiLCJ1c2VySWQiOiI0NDE2NTQ2ODAifQ==</vt:lpwstr>
  </property>
</Properties>
</file>